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2F10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A55C5A8" w14:textId="73DBC811" w:rsidR="00E355C5" w:rsidRPr="00EA016B" w:rsidRDefault="00E355C5" w:rsidP="00E355C5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90BD5" w:rsidRPr="00EA016B">
        <w:rPr>
          <w:szCs w:val="24"/>
        </w:rPr>
        <w:t>Bradley Reynolds</w:t>
      </w:r>
      <w:r w:rsidRPr="00EA016B">
        <w:t>, Attorney</w:t>
      </w:r>
    </w:p>
    <w:p w14:paraId="178C7A47" w14:textId="77777777" w:rsidR="00E355C5" w:rsidRPr="00EA016B" w:rsidRDefault="00E355C5" w:rsidP="00E355C5">
      <w:pPr>
        <w:ind w:left="1440"/>
      </w:pPr>
      <w:r w:rsidRPr="00EA016B">
        <w:t>Legal Division</w:t>
      </w:r>
    </w:p>
    <w:p w14:paraId="033BAAC5" w14:textId="77777777" w:rsidR="00E355C5" w:rsidRPr="00EA016B" w:rsidRDefault="00E355C5" w:rsidP="00E355C5">
      <w:pPr>
        <w:tabs>
          <w:tab w:val="left" w:pos="1170"/>
        </w:tabs>
      </w:pPr>
      <w:r w:rsidRPr="00EA016B">
        <w:tab/>
      </w:r>
      <w:r w:rsidRPr="00EA016B">
        <w:tab/>
      </w:r>
    </w:p>
    <w:p w14:paraId="23130B27" w14:textId="2D4463A5" w:rsidR="00E355C5" w:rsidRPr="00EA016B" w:rsidRDefault="00E355C5" w:rsidP="00E355C5">
      <w:r w:rsidRPr="00EA016B">
        <w:rPr>
          <w:b/>
        </w:rPr>
        <w:t>FROM:</w:t>
      </w:r>
      <w:r w:rsidRPr="00EA016B">
        <w:rPr>
          <w:b/>
        </w:rPr>
        <w:tab/>
      </w:r>
      <w:r w:rsidR="00E90BD5" w:rsidRPr="00EA016B">
        <w:rPr>
          <w:szCs w:val="24"/>
        </w:rPr>
        <w:t>Jolie Mathis</w:t>
      </w:r>
      <w:r w:rsidRPr="00EA016B">
        <w:t xml:space="preserve">, </w:t>
      </w:r>
      <w:r w:rsidR="00E90BD5" w:rsidRPr="00EA016B">
        <w:t>Utility Engineering Specialist</w:t>
      </w:r>
    </w:p>
    <w:p w14:paraId="2C9FAADE" w14:textId="77777777" w:rsidR="00E355C5" w:rsidRPr="00EA016B" w:rsidRDefault="00E355C5" w:rsidP="00E355C5">
      <w:pPr>
        <w:ind w:left="1440"/>
      </w:pPr>
      <w:r w:rsidRPr="00EA016B">
        <w:t>Infrastructure Division</w:t>
      </w:r>
    </w:p>
    <w:p w14:paraId="046ACD03" w14:textId="77777777" w:rsidR="00E355C5" w:rsidRPr="00EA016B" w:rsidRDefault="00E355C5" w:rsidP="00E355C5">
      <w:pPr>
        <w:ind w:left="1440"/>
      </w:pPr>
    </w:p>
    <w:p w14:paraId="10478EB6" w14:textId="3233A341" w:rsidR="006962B7" w:rsidRPr="00EA016B" w:rsidRDefault="006962B7" w:rsidP="006962B7">
      <w:pPr>
        <w:rPr>
          <w:bCs/>
        </w:rPr>
      </w:pPr>
      <w:r w:rsidRPr="00EA016B">
        <w:rPr>
          <w:b/>
        </w:rPr>
        <w:t>DATE:</w:t>
      </w:r>
      <w:r w:rsidRPr="00EA016B">
        <w:rPr>
          <w:b/>
        </w:rPr>
        <w:tab/>
      </w:r>
      <w:r w:rsidR="00C05EC7">
        <w:rPr>
          <w:rStyle w:val="Style1"/>
          <w:color w:val="auto"/>
        </w:rPr>
        <w:t>J</w:t>
      </w:r>
      <w:r w:rsidR="006A0BC3">
        <w:rPr>
          <w:rStyle w:val="Style1"/>
          <w:color w:val="auto"/>
        </w:rPr>
        <w:t xml:space="preserve">uly </w:t>
      </w:r>
      <w:r w:rsidR="004F3EEF">
        <w:rPr>
          <w:rStyle w:val="Style1"/>
          <w:color w:val="auto"/>
        </w:rPr>
        <w:t>27</w:t>
      </w:r>
      <w:r w:rsidR="00E90BD5" w:rsidRPr="00EA016B">
        <w:rPr>
          <w:rStyle w:val="Style1"/>
          <w:color w:val="auto"/>
        </w:rPr>
        <w:t>, 202</w:t>
      </w:r>
      <w:r w:rsidR="006A0BC3">
        <w:rPr>
          <w:rStyle w:val="Style1"/>
          <w:color w:val="auto"/>
        </w:rPr>
        <w:t>3</w:t>
      </w:r>
      <w:r w:rsidRPr="00EA016B">
        <w:rPr>
          <w:bCs/>
        </w:rPr>
        <w:t xml:space="preserve"> </w:t>
      </w:r>
      <w:bookmarkEnd w:id="0"/>
    </w:p>
    <w:p w14:paraId="243A8C73" w14:textId="77777777" w:rsidR="00C2376C" w:rsidRPr="00EA016B" w:rsidRDefault="00C2376C" w:rsidP="00C2376C">
      <w:pPr>
        <w:tabs>
          <w:tab w:val="left" w:pos="1170"/>
        </w:tabs>
        <w:spacing w:before="240"/>
      </w:pPr>
    </w:p>
    <w:p w14:paraId="752AD152" w14:textId="4A7DDB75" w:rsidR="00C2376C" w:rsidRPr="00EA016B" w:rsidRDefault="00C2376C" w:rsidP="00C2376C">
      <w:pPr>
        <w:ind w:left="1440" w:hanging="1440"/>
        <w:rPr>
          <w:b/>
          <w:i/>
          <w:szCs w:val="24"/>
        </w:rPr>
      </w:pPr>
      <w:r w:rsidRPr="00EA016B">
        <w:rPr>
          <w:b/>
        </w:rPr>
        <w:t>RE:</w:t>
      </w:r>
      <w:r w:rsidRPr="00EA016B">
        <w:rPr>
          <w:b/>
        </w:rPr>
        <w:tab/>
      </w:r>
      <w:r w:rsidRPr="00EA016B">
        <w:rPr>
          <w:bCs/>
        </w:rPr>
        <w:t xml:space="preserve">Docket No. </w:t>
      </w:r>
      <w:r w:rsidR="00E90BD5" w:rsidRPr="00EA016B">
        <w:rPr>
          <w:bCs/>
        </w:rPr>
        <w:t>54174</w:t>
      </w:r>
      <w:r w:rsidRPr="00EA016B">
        <w:t xml:space="preserve"> – </w:t>
      </w:r>
      <w:r w:rsidRPr="00EA016B">
        <w:rPr>
          <w:i/>
        </w:rPr>
        <w:t xml:space="preserve">Application of </w:t>
      </w:r>
      <w:bookmarkStart w:id="1" w:name="_Hlk51227423"/>
      <w:r w:rsidR="00E90BD5" w:rsidRPr="00EA016B">
        <w:rPr>
          <w:i/>
        </w:rPr>
        <w:t>84 West Water Supply Corporation</w:t>
      </w:r>
      <w:r w:rsidRPr="00EA016B">
        <w:rPr>
          <w:i/>
        </w:rPr>
        <w:t xml:space="preserve"> </w:t>
      </w:r>
      <w:bookmarkEnd w:id="1"/>
      <w:r w:rsidRPr="00EA016B">
        <w:rPr>
          <w:i/>
        </w:rPr>
        <w:t xml:space="preserve">and </w:t>
      </w:r>
      <w:r w:rsidR="00E90BD5" w:rsidRPr="00EA016B">
        <w:rPr>
          <w:i/>
        </w:rPr>
        <w:t>City of Mexia</w:t>
      </w:r>
      <w:r w:rsidRPr="00EA016B">
        <w:rPr>
          <w:bCs/>
          <w:i/>
        </w:rPr>
        <w:t xml:space="preserve"> </w:t>
      </w:r>
      <w:r w:rsidRPr="00EA016B">
        <w:rPr>
          <w:i/>
        </w:rPr>
        <w:t xml:space="preserve">for Sale, Transfer, or Merger of Facilities and Certificate Rights in </w:t>
      </w:r>
      <w:bookmarkStart w:id="2" w:name="_Hlk51227441"/>
      <w:r w:rsidR="00E90BD5" w:rsidRPr="00EA016B">
        <w:rPr>
          <w:i/>
          <w:iCs/>
        </w:rPr>
        <w:t>Limeston</w:t>
      </w:r>
      <w:r w:rsidR="00684F97" w:rsidRPr="00EA016B">
        <w:rPr>
          <w:i/>
          <w:iCs/>
        </w:rPr>
        <w:t>e</w:t>
      </w:r>
      <w:r w:rsidR="006962B7" w:rsidRPr="00EA016B">
        <w:rPr>
          <w:i/>
          <w:iCs/>
        </w:rPr>
        <w:t xml:space="preserve"> </w:t>
      </w:r>
      <w:bookmarkStart w:id="3" w:name="_Hlk97894631"/>
      <w:r w:rsidR="00E90BD5" w:rsidRPr="00EA016B">
        <w:rPr>
          <w:i/>
          <w:iCs/>
        </w:rPr>
        <w:t>County</w:t>
      </w:r>
      <w:bookmarkEnd w:id="2"/>
      <w:bookmarkEnd w:id="3"/>
    </w:p>
    <w:p w14:paraId="06AD23D0" w14:textId="77777777" w:rsidR="00C2376C" w:rsidRPr="00EA016B" w:rsidRDefault="00C2376C" w:rsidP="00C2376C">
      <w:pPr>
        <w:tabs>
          <w:tab w:val="left" w:pos="1170"/>
        </w:tabs>
        <w:ind w:left="1170" w:right="-450" w:hanging="1170"/>
      </w:pPr>
      <w:r w:rsidRPr="00EA016B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78074823" wp14:editId="4A675EE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A8EC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Pr="00EA016B">
        <w:tab/>
      </w:r>
    </w:p>
    <w:p w14:paraId="3B43A121" w14:textId="77777777" w:rsidR="00C2376C" w:rsidRPr="00EA016B" w:rsidRDefault="00C2376C" w:rsidP="00C2376C">
      <w:pPr>
        <w:rPr>
          <w:strike/>
        </w:rPr>
      </w:pPr>
    </w:p>
    <w:p w14:paraId="695035CB" w14:textId="77777777" w:rsidR="000F481C" w:rsidRPr="00EA016B" w:rsidRDefault="000F481C" w:rsidP="006962B7">
      <w:pPr>
        <w:rPr>
          <w:bCs/>
        </w:rPr>
      </w:pPr>
      <w:bookmarkStart w:id="4" w:name="_Hlk63330499"/>
      <w:bookmarkStart w:id="5" w:name="_Hlk63326489"/>
      <w:bookmarkStart w:id="6" w:name="_Hlk97108282"/>
    </w:p>
    <w:bookmarkEnd w:id="4"/>
    <w:bookmarkEnd w:id="5"/>
    <w:bookmarkEnd w:id="6"/>
    <w:p w14:paraId="51D0A37A" w14:textId="77777777" w:rsidR="00BE0580" w:rsidRPr="00EA016B" w:rsidRDefault="00BE0580" w:rsidP="00BE0580">
      <w:pPr>
        <w:rPr>
          <w:bCs/>
        </w:rPr>
      </w:pPr>
      <w:r w:rsidRPr="00EA016B">
        <w:t xml:space="preserve">City of </w:t>
      </w:r>
      <w:proofErr w:type="spellStart"/>
      <w:r w:rsidRPr="00EA016B">
        <w:t>Mexia</w:t>
      </w:r>
      <w:proofErr w:type="spellEnd"/>
      <w:r w:rsidRPr="00EA016B">
        <w:rPr>
          <w:bCs/>
        </w:rPr>
        <w:t xml:space="preserve"> (</w:t>
      </w:r>
      <w:proofErr w:type="spellStart"/>
      <w:r w:rsidRPr="00EA016B">
        <w:t>Mexia</w:t>
      </w:r>
      <w:proofErr w:type="spellEnd"/>
      <w:r w:rsidRPr="00EA016B">
        <w:rPr>
          <w:bCs/>
        </w:rPr>
        <w:t xml:space="preserve">) and the </w:t>
      </w:r>
      <w:r w:rsidRPr="00EA016B">
        <w:t>84 West Water Supply Corporation</w:t>
      </w:r>
      <w:r w:rsidRPr="00EA016B">
        <w:rPr>
          <w:i/>
        </w:rPr>
        <w:t xml:space="preserve"> </w:t>
      </w:r>
      <w:r w:rsidRPr="00EA016B">
        <w:rPr>
          <w:bCs/>
        </w:rPr>
        <w:t>(</w:t>
      </w:r>
      <w:r w:rsidRPr="00EA016B">
        <w:t>84 West WSC</w:t>
      </w:r>
      <w:r w:rsidRPr="00EA016B">
        <w:rPr>
          <w:bCs/>
        </w:rPr>
        <w:t xml:space="preserve">) (collectively Applicants) filed an application for sale, transfer, or merger (STM) of facilities in </w:t>
      </w:r>
      <w:r w:rsidRPr="00EA016B">
        <w:t>Limestone</w:t>
      </w:r>
      <w:r w:rsidRPr="00EA016B">
        <w:rPr>
          <w:bCs/>
        </w:rPr>
        <w:t xml:space="preserve"> </w:t>
      </w:r>
      <w:r w:rsidRPr="00EA016B">
        <w:t>County</w:t>
      </w:r>
      <w:r w:rsidRPr="00EA016B">
        <w:rPr>
          <w:bCs/>
        </w:rPr>
        <w:t xml:space="preserve">, Texas, under Texas Water Code </w:t>
      </w:r>
      <w:r w:rsidRPr="00EA016B">
        <w:t xml:space="preserve">(TWC) </w:t>
      </w:r>
      <w:r w:rsidRPr="00EA016B">
        <w:rPr>
          <w:rStyle w:val="Style1"/>
          <w:color w:val="auto"/>
        </w:rPr>
        <w:t xml:space="preserve">§ 13.301 </w:t>
      </w:r>
      <w:r w:rsidRPr="00EA016B">
        <w:rPr>
          <w:bCs/>
        </w:rPr>
        <w:t xml:space="preserve">and 16 Texas Administrative Code (TAC) </w:t>
      </w:r>
      <w:r w:rsidRPr="00EA016B">
        <w:rPr>
          <w:rStyle w:val="Style1"/>
          <w:color w:val="auto"/>
        </w:rPr>
        <w:t>§ 24.239</w:t>
      </w:r>
      <w:r w:rsidRPr="00EA016B">
        <w:rPr>
          <w:bCs/>
        </w:rPr>
        <w:t xml:space="preserve">.  </w:t>
      </w:r>
    </w:p>
    <w:p w14:paraId="4C1C509E" w14:textId="77777777" w:rsidR="00BE0580" w:rsidRPr="00EA016B" w:rsidRDefault="00BE0580" w:rsidP="00BE0580">
      <w:pPr>
        <w:rPr>
          <w:bCs/>
        </w:rPr>
      </w:pPr>
    </w:p>
    <w:p w14:paraId="754D9A4E" w14:textId="77777777" w:rsidR="00BE0580" w:rsidRPr="00EA016B" w:rsidRDefault="00BE0580" w:rsidP="00BE0580">
      <w:pPr>
        <w:rPr>
          <w:bCs/>
        </w:rPr>
      </w:pPr>
      <w:r w:rsidRPr="00EA016B">
        <w:rPr>
          <w:bCs/>
        </w:rPr>
        <w:t xml:space="preserve">Specifically, </w:t>
      </w:r>
      <w:r w:rsidRPr="00EA016B">
        <w:t>Mexia</w:t>
      </w:r>
      <w:r w:rsidRPr="00EA016B">
        <w:rPr>
          <w:bCs/>
        </w:rPr>
        <w:t xml:space="preserve">, </w:t>
      </w:r>
      <w:r w:rsidRPr="00EA016B">
        <w:t xml:space="preserve">water Certificate of Convenience and Necessity (CCN) No. 10770, </w:t>
      </w:r>
      <w:r w:rsidRPr="00EA016B">
        <w:rPr>
          <w:bCs/>
        </w:rPr>
        <w:t xml:space="preserve">seeks approval to acquire facilities and to transfer </w:t>
      </w:r>
      <w:r w:rsidRPr="00EA016B">
        <w:rPr>
          <w:rStyle w:val="Style1"/>
          <w:color w:val="auto"/>
        </w:rPr>
        <w:t>all</w:t>
      </w:r>
      <w:r w:rsidRPr="00EA016B">
        <w:rPr>
          <w:bCs/>
        </w:rPr>
        <w:t xml:space="preserve"> of the </w:t>
      </w:r>
      <w:r w:rsidRPr="00EA016B">
        <w:t>water</w:t>
      </w:r>
      <w:r w:rsidRPr="00EA016B">
        <w:rPr>
          <w:bCs/>
        </w:rPr>
        <w:t xml:space="preserve"> service area from </w:t>
      </w:r>
      <w:r w:rsidRPr="00EA016B">
        <w:t xml:space="preserve">84 West WSC </w:t>
      </w:r>
      <w:r w:rsidRPr="00EA016B">
        <w:rPr>
          <w:bCs/>
        </w:rPr>
        <w:t xml:space="preserve">under </w:t>
      </w:r>
      <w:r w:rsidRPr="00EA016B">
        <w:t>water CCN No. 10786</w:t>
      </w:r>
      <w:r w:rsidRPr="00EA016B">
        <w:rPr>
          <w:bCs/>
        </w:rPr>
        <w:t xml:space="preserve">. </w:t>
      </w:r>
    </w:p>
    <w:p w14:paraId="05847193" w14:textId="77777777" w:rsidR="00746CE0" w:rsidRDefault="00746CE0" w:rsidP="00746CE0">
      <w:pPr>
        <w:spacing w:line="259" w:lineRule="auto"/>
      </w:pPr>
    </w:p>
    <w:p w14:paraId="45C46F41" w14:textId="4AB041BB" w:rsidR="004F3EEF" w:rsidRDefault="00746CE0" w:rsidP="004F3EEF">
      <w:r>
        <w:t xml:space="preserve">Based on the mapping review by </w:t>
      </w:r>
      <w:sdt>
        <w:sdtPr>
          <w:id w:val="-1806313385"/>
          <w:placeholder>
            <w:docPart w:val="3BED7545EFF94BFBBD4F0647C37D452F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BE0580">
            <w:t>Hank Journeay</w:t>
          </w:r>
        </w:sdtContent>
      </w:sdt>
      <w:r w:rsidRPr="00094623">
        <w:t>, Infrastructure Division</w:t>
      </w:r>
      <w:r w:rsidR="004F3EEF">
        <w:t>, the</w:t>
      </w:r>
      <w:r w:rsidR="004F3EEF">
        <w:t xml:space="preserve"> landowner notice map provided in Item 32 should be deemed deficient because of the following reasons:</w:t>
      </w:r>
    </w:p>
    <w:p w14:paraId="750581B1" w14:textId="77777777" w:rsidR="004F3EEF" w:rsidRDefault="004F3EEF" w:rsidP="004F3EEF">
      <w:pPr>
        <w:rPr>
          <w:sz w:val="22"/>
        </w:rPr>
      </w:pPr>
    </w:p>
    <w:p w14:paraId="1BECEDC0" w14:textId="77777777" w:rsidR="004F3EEF" w:rsidRDefault="004F3EEF" w:rsidP="004F3EEF">
      <w:pPr>
        <w:pStyle w:val="ListParagraph"/>
        <w:numPr>
          <w:ilvl w:val="0"/>
          <w:numId w:val="3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</w:rPr>
        <w:t>The incorrect requested area is displayed on the map; it appears the applicants are displaying their current facility lines instead of the requested area that was deemed sufficient with Item 3 on October 11, 2022.</w:t>
      </w:r>
    </w:p>
    <w:p w14:paraId="6B69B01F" w14:textId="77777777" w:rsidR="004F3EEF" w:rsidRDefault="004F3EEF" w:rsidP="004F3EEF">
      <w:pPr>
        <w:pStyle w:val="ListParagraph"/>
        <w:numPr>
          <w:ilvl w:val="0"/>
          <w:numId w:val="3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</w:rPr>
        <w:t>The parcel boundaries are not clearly identified on the map.</w:t>
      </w:r>
    </w:p>
    <w:p w14:paraId="50967924" w14:textId="77777777" w:rsidR="004F3EEF" w:rsidRDefault="004F3EEF" w:rsidP="004F3EEF">
      <w:pPr>
        <w:pStyle w:val="ListParagraph"/>
        <w:numPr>
          <w:ilvl w:val="0"/>
          <w:numId w:val="3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</w:rPr>
        <w:t>Landowners with 25 acres or more are not clearly identified on the map.</w:t>
      </w:r>
    </w:p>
    <w:p w14:paraId="37B238DD" w14:textId="77777777" w:rsidR="004F3EEF" w:rsidRDefault="004F3EEF" w:rsidP="004F3EEF">
      <w:pPr>
        <w:pStyle w:val="ListParagraph"/>
        <w:numPr>
          <w:ilvl w:val="0"/>
          <w:numId w:val="3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</w:rPr>
        <w:t>The property ID labels on the map are difficult to read on the map.</w:t>
      </w:r>
    </w:p>
    <w:p w14:paraId="4B3C4782" w14:textId="77777777" w:rsidR="004F3EEF" w:rsidRDefault="004F3EEF" w:rsidP="004F3EEF">
      <w:pPr>
        <w:pStyle w:val="ListParagraph"/>
        <w:numPr>
          <w:ilvl w:val="0"/>
          <w:numId w:val="3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</w:rPr>
        <w:t>The property ID labels on the map should be easy to reference to the list of landowners to ensure the correct landowners were notified.</w:t>
      </w:r>
    </w:p>
    <w:p w14:paraId="62901C2B" w14:textId="77777777" w:rsidR="004F3EEF" w:rsidRDefault="004F3EEF" w:rsidP="004F3EEF">
      <w:pPr>
        <w:rPr>
          <w:rFonts w:eastAsiaTheme="minorHAnsi"/>
        </w:rPr>
      </w:pPr>
    </w:p>
    <w:p w14:paraId="3C8E9992" w14:textId="0064E883" w:rsidR="00746CE0" w:rsidRPr="00A716FD" w:rsidRDefault="004F3EEF" w:rsidP="00746CE0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  <w:r>
        <w:t xml:space="preserve">Please update the landowner notice map to resolve the deficiencies listed above.  Staff recommends the </w:t>
      </w:r>
      <w:sdt>
        <w:sdtPr>
          <w:id w:val="-2031474480"/>
          <w:dropDownList>
            <w:listItem w:value="Choose an item."/>
            <w:listItem w:displayText="Applicant" w:value="Applicant"/>
            <w:listItem w:displayText="Applicants" w:value="Applicants"/>
            <w:listItem w:displayText="Petitioner" w:value="Petitioner"/>
          </w:dropDownList>
        </w:sdtPr>
        <w:sdtContent>
          <w:r>
            <w:t>Applicant</w:t>
          </w:r>
        </w:sdtContent>
      </w:sdt>
      <w:r>
        <w:rPr>
          <w:color w:val="FF0000"/>
        </w:rPr>
        <w:t xml:space="preserve"> </w:t>
      </w:r>
      <w:r>
        <w:t xml:space="preserve">obtain additional mapping guidance from the PUC’s mapping staff, </w:t>
      </w:r>
      <w:sdt>
        <w:sdtPr>
          <w:alias w:val="Select ID Mapper"/>
          <w:tag w:val="Select ID Mapper"/>
          <w:id w:val="637771877"/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Content>
          <w:r>
            <w:t>Hank Journeay</w:t>
          </w:r>
        </w:sdtContent>
      </w:sdt>
      <w:r>
        <w:t xml:space="preserve"> by email at </w:t>
      </w:r>
      <w:sdt>
        <w:sdtPr>
          <w:alias w:val="Select Email"/>
          <w:tag w:val="Select Email"/>
          <w:id w:val="-920481857"/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Content>
          <w:r>
            <w:t>hank.journeay@puc.texas.gov</w:t>
          </w:r>
        </w:sdtContent>
      </w:sdt>
      <w:r>
        <w:t xml:space="preserve"> to resolve the mapping</w:t>
      </w:r>
      <w:r>
        <w:t>.</w:t>
      </w:r>
    </w:p>
    <w:p w14:paraId="4A4FF217" w14:textId="77777777" w:rsidR="00DA36E8" w:rsidRPr="00A716FD" w:rsidRDefault="00DA36E8" w:rsidP="00C2376C"/>
    <w:sectPr w:rsidR="00DA36E8" w:rsidRPr="00A716FD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4C11" w14:textId="77777777" w:rsidR="00BB14E7" w:rsidRDefault="00BB14E7">
      <w:r>
        <w:separator/>
      </w:r>
    </w:p>
  </w:endnote>
  <w:endnote w:type="continuationSeparator" w:id="0">
    <w:p w14:paraId="2B0156D8" w14:textId="77777777" w:rsidR="00BB14E7" w:rsidRDefault="00BB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28C9B" w14:textId="77777777" w:rsidR="00BB14E7" w:rsidRDefault="00BB14E7">
      <w:r>
        <w:separator/>
      </w:r>
    </w:p>
  </w:footnote>
  <w:footnote w:type="continuationSeparator" w:id="0">
    <w:p w14:paraId="71327C78" w14:textId="77777777" w:rsidR="00BB14E7" w:rsidRDefault="00BB1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D843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F36526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2040F2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A5B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C102C"/>
    <w:multiLevelType w:val="hybridMultilevel"/>
    <w:tmpl w:val="353A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157100">
    <w:abstractNumId w:val="2"/>
  </w:num>
  <w:num w:numId="2" w16cid:durableId="712192158">
    <w:abstractNumId w:val="1"/>
  </w:num>
  <w:num w:numId="3" w16cid:durableId="61467387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BD5"/>
    <w:rsid w:val="0001100F"/>
    <w:rsid w:val="000322AA"/>
    <w:rsid w:val="00077281"/>
    <w:rsid w:val="00081B42"/>
    <w:rsid w:val="000E0F33"/>
    <w:rsid w:val="000F481C"/>
    <w:rsid w:val="00116570"/>
    <w:rsid w:val="00136126"/>
    <w:rsid w:val="0014070F"/>
    <w:rsid w:val="001548B3"/>
    <w:rsid w:val="00172779"/>
    <w:rsid w:val="00192011"/>
    <w:rsid w:val="001A0D5A"/>
    <w:rsid w:val="001A56DF"/>
    <w:rsid w:val="001F45BB"/>
    <w:rsid w:val="00265B19"/>
    <w:rsid w:val="0028111B"/>
    <w:rsid w:val="002D10BB"/>
    <w:rsid w:val="002D54CE"/>
    <w:rsid w:val="002E4FFA"/>
    <w:rsid w:val="00315848"/>
    <w:rsid w:val="00342242"/>
    <w:rsid w:val="003D39E5"/>
    <w:rsid w:val="003E0B1C"/>
    <w:rsid w:val="003E1CD0"/>
    <w:rsid w:val="00400DC6"/>
    <w:rsid w:val="004249AC"/>
    <w:rsid w:val="004334E7"/>
    <w:rsid w:val="004A30C9"/>
    <w:rsid w:val="004B607C"/>
    <w:rsid w:val="004E21C0"/>
    <w:rsid w:val="004F3EEF"/>
    <w:rsid w:val="0052550E"/>
    <w:rsid w:val="00542A42"/>
    <w:rsid w:val="00563A5A"/>
    <w:rsid w:val="005962C2"/>
    <w:rsid w:val="005B3CCA"/>
    <w:rsid w:val="005D4305"/>
    <w:rsid w:val="00634906"/>
    <w:rsid w:val="0064757D"/>
    <w:rsid w:val="00684F97"/>
    <w:rsid w:val="006962B7"/>
    <w:rsid w:val="006A0BC3"/>
    <w:rsid w:val="006B6B83"/>
    <w:rsid w:val="00715609"/>
    <w:rsid w:val="00746CE0"/>
    <w:rsid w:val="00765B00"/>
    <w:rsid w:val="007A17DC"/>
    <w:rsid w:val="007B6FDE"/>
    <w:rsid w:val="007D4F2D"/>
    <w:rsid w:val="007E4EE0"/>
    <w:rsid w:val="007F3160"/>
    <w:rsid w:val="00800B84"/>
    <w:rsid w:val="008262FF"/>
    <w:rsid w:val="00830A68"/>
    <w:rsid w:val="00866FC7"/>
    <w:rsid w:val="008C469B"/>
    <w:rsid w:val="00904083"/>
    <w:rsid w:val="0091083F"/>
    <w:rsid w:val="00915750"/>
    <w:rsid w:val="009327AF"/>
    <w:rsid w:val="00947A54"/>
    <w:rsid w:val="00950C22"/>
    <w:rsid w:val="009B0C75"/>
    <w:rsid w:val="009D4021"/>
    <w:rsid w:val="009E2AFF"/>
    <w:rsid w:val="009F0131"/>
    <w:rsid w:val="009F40CC"/>
    <w:rsid w:val="00A17355"/>
    <w:rsid w:val="00A2062C"/>
    <w:rsid w:val="00A716FD"/>
    <w:rsid w:val="00A7556C"/>
    <w:rsid w:val="00A7691E"/>
    <w:rsid w:val="00AD09CD"/>
    <w:rsid w:val="00AD6BB1"/>
    <w:rsid w:val="00AD70A6"/>
    <w:rsid w:val="00AE4B86"/>
    <w:rsid w:val="00B24BC1"/>
    <w:rsid w:val="00B56DD2"/>
    <w:rsid w:val="00BB14E7"/>
    <w:rsid w:val="00BE0580"/>
    <w:rsid w:val="00C05EC7"/>
    <w:rsid w:val="00C06E5C"/>
    <w:rsid w:val="00C20E71"/>
    <w:rsid w:val="00C2376C"/>
    <w:rsid w:val="00C366FF"/>
    <w:rsid w:val="00C50E04"/>
    <w:rsid w:val="00C5446C"/>
    <w:rsid w:val="00C90F1A"/>
    <w:rsid w:val="00CC744D"/>
    <w:rsid w:val="00CF114E"/>
    <w:rsid w:val="00D24180"/>
    <w:rsid w:val="00D474D7"/>
    <w:rsid w:val="00D711A7"/>
    <w:rsid w:val="00D82F5C"/>
    <w:rsid w:val="00DA36E8"/>
    <w:rsid w:val="00DB3DF9"/>
    <w:rsid w:val="00DF2550"/>
    <w:rsid w:val="00DF2CAB"/>
    <w:rsid w:val="00E06950"/>
    <w:rsid w:val="00E355C5"/>
    <w:rsid w:val="00E65C2A"/>
    <w:rsid w:val="00E90BD5"/>
    <w:rsid w:val="00EA016B"/>
    <w:rsid w:val="00EA5690"/>
    <w:rsid w:val="00EC1B31"/>
    <w:rsid w:val="00ED0966"/>
    <w:rsid w:val="00F04202"/>
    <w:rsid w:val="00F171B3"/>
    <w:rsid w:val="00F756CD"/>
    <w:rsid w:val="00F827AF"/>
    <w:rsid w:val="00FB325F"/>
    <w:rsid w:val="00FC01F3"/>
    <w:rsid w:val="00FD19AA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B34133"/>
  <w15:chartTrackingRefBased/>
  <w15:docId w15:val="{73D48B31-6B4B-4CF6-89A8-C2434AF2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6962B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6962B7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6962B7"/>
    <w:rPr>
      <w:color w:val="808080"/>
    </w:rPr>
  </w:style>
  <w:style w:type="character" w:customStyle="1" w:styleId="Style4">
    <w:name w:val="Style4"/>
    <w:basedOn w:val="DefaultParagraphFont"/>
    <w:uiPriority w:val="1"/>
    <w:rsid w:val="000322AA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3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ED7545EFF94BFBBD4F0647C37D4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B4082-3CBD-4D34-8477-76140B9AFAFE}"/>
      </w:docPartPr>
      <w:docPartBody>
        <w:p w:rsidR="00191E64" w:rsidRDefault="003A0EF4" w:rsidP="003A0EF4">
          <w:pPr>
            <w:pStyle w:val="3BED7545EFF94BFBBD4F0647C37D452F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E9"/>
    <w:rsid w:val="000676F6"/>
    <w:rsid w:val="00191E64"/>
    <w:rsid w:val="002049EA"/>
    <w:rsid w:val="002C619C"/>
    <w:rsid w:val="003A0EF4"/>
    <w:rsid w:val="004B07E9"/>
    <w:rsid w:val="005A2B0B"/>
    <w:rsid w:val="006C19AE"/>
    <w:rsid w:val="008B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0EF4"/>
    <w:rPr>
      <w:color w:val="808080"/>
    </w:rPr>
  </w:style>
  <w:style w:type="paragraph" w:customStyle="1" w:styleId="CB0289305C974FFCA32FC06BC03F222F">
    <w:name w:val="CB0289305C974FFCA32FC06BC03F222F"/>
    <w:rsid w:val="00191E64"/>
    <w:rPr>
      <w:kern w:val="2"/>
      <w14:ligatures w14:val="standardContextual"/>
    </w:rPr>
  </w:style>
  <w:style w:type="paragraph" w:customStyle="1" w:styleId="3BED7545EFF94BFBBD4F0647C37D452F">
    <w:name w:val="3BED7545EFF94BFBBD4F0647C37D452F"/>
    <w:rsid w:val="003A0EF4"/>
  </w:style>
  <w:style w:type="paragraph" w:customStyle="1" w:styleId="0426BF22B94648AA90D32D17FA54BD98">
    <w:name w:val="0426BF22B94648AA90D32D17FA54BD98"/>
    <w:rsid w:val="003A0EF4"/>
  </w:style>
  <w:style w:type="paragraph" w:customStyle="1" w:styleId="BEBB1C252D204FADB9F528410E30B89C">
    <w:name w:val="BEBB1C252D204FADB9F528410E30B89C"/>
    <w:rsid w:val="003A0E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Jolie Mathis</cp:lastModifiedBy>
  <cp:revision>2</cp:revision>
  <cp:lastPrinted>2014-10-31T15:06:00Z</cp:lastPrinted>
  <dcterms:created xsi:type="dcterms:W3CDTF">2023-07-27T16:07:00Z</dcterms:created>
  <dcterms:modified xsi:type="dcterms:W3CDTF">2023-07-27T16:07:00Z</dcterms:modified>
</cp:coreProperties>
</file>